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5"/>
        <w:gridCol w:w="4815"/>
      </w:tblGrid>
      <w:tr>
        <w:tblPrEx>
          <w:shd w:val="clear" w:color="auto" w:fill="auto"/>
        </w:tblPrEx>
        <w:trPr>
          <w:trHeight w:val="127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Полное наименование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Общество с ограниченной ответственностью «Универсальные технологии упаковки»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Краткое наименование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ООО «УниТехУпак»</w:t>
            </w:r>
          </w:p>
        </w:tc>
      </w:tr>
      <w:tr>
        <w:tblPrEx>
          <w:shd w:val="clear" w:color="auto" w:fill="auto"/>
        </w:tblPrEx>
        <w:trPr>
          <w:trHeight w:val="63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Юридический адрес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141620,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Московская область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г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.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о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.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Клин д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.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Кононово д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>.80</w:t>
            </w:r>
          </w:p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Фактический адрес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141051,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Московская область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г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.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Мытищи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д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.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Красная горка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ул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.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Промышленная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,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вл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 xml:space="preserve">. 4, 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стр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>. 1.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ИНН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>/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КПП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/>
                <w:sz w:val="28"/>
                <w:szCs w:val="28"/>
                <w:rtl w:val="0"/>
              </w:rPr>
              <w:t>5029096914/502901001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Р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>/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с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/>
                <w:sz w:val="28"/>
                <w:szCs w:val="28"/>
                <w:rtl w:val="0"/>
              </w:rPr>
              <w:t>40702810700000025166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Банк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Банк Санкт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>-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Петербург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К</w:t>
            </w:r>
            <w:r>
              <w:rPr>
                <w:rFonts w:ascii="Helvetica Neue" w:hAnsi="Helvetica Neue"/>
                <w:sz w:val="28"/>
                <w:szCs w:val="28"/>
                <w:rtl w:val="0"/>
              </w:rPr>
              <w:t>/</w:t>
            </w: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с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/>
                <w:sz w:val="28"/>
                <w:szCs w:val="28"/>
                <w:rtl w:val="0"/>
              </w:rPr>
              <w:t>30101810000000000272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БИК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/>
                <w:sz w:val="28"/>
                <w:szCs w:val="28"/>
                <w:rtl w:val="0"/>
              </w:rPr>
              <w:t>44525272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ОГРН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/>
                <w:sz w:val="28"/>
                <w:szCs w:val="28"/>
                <w:rtl w:val="0"/>
              </w:rPr>
              <w:t>106 502 913 11 33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ОКПО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/>
                <w:sz w:val="28"/>
                <w:szCs w:val="28"/>
                <w:rtl w:val="0"/>
              </w:rPr>
              <w:t>963 470 62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Генеральный директор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Пудовкина Вера Валентиновна</w:t>
            </w:r>
          </w:p>
        </w:tc>
      </w:tr>
      <w:tr>
        <w:tblPrEx>
          <w:shd w:val="clear" w:color="auto" w:fill="auto"/>
        </w:tblPrEx>
        <w:trPr>
          <w:trHeight w:val="3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Главный бухгалтер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"/>
            </w:pPr>
            <w:r>
              <w:rPr>
                <w:rFonts w:ascii="Helvetica Neue" w:hAnsi="Helvetica Neue" w:hint="default"/>
                <w:sz w:val="28"/>
                <w:szCs w:val="28"/>
                <w:rtl w:val="0"/>
              </w:rPr>
              <w:t>Агияр Ричардс Лидия Викторовна</w:t>
            </w:r>
          </w:p>
        </w:tc>
      </w:tr>
    </w:tbl>
    <w:p>
      <w:pPr>
        <w:pStyle w:val="Основной текст"/>
        <w:bidi w:val="0"/>
      </w:pP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